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1848">
      <w:pPr>
        <w:spacing w:line="259" w:lineRule="auto"/>
        <w:ind w:left="2141"/>
        <w:jc w:val="center"/>
        <w:rPr>
          <w:rFonts w:ascii="Calibri" w:hAnsi="Calibri" w:cs="Calibri"/>
          <w:sz w:val="15"/>
          <w:szCs w:val="15"/>
        </w:rPr>
      </w:pPr>
      <w:r>
        <w:rPr>
          <w:b/>
          <w:sz w:val="28"/>
          <w:szCs w:val="15"/>
          <w:lang w:val="ru-RU"/>
        </w:rPr>
        <w:t>ТЧ</w:t>
      </w:r>
      <w:r>
        <w:rPr>
          <w:b/>
          <w:sz w:val="28"/>
          <w:szCs w:val="15"/>
        </w:rPr>
        <w:t>УП «ТЕХНОТУРСЕРВИС»</w:t>
      </w:r>
    </w:p>
    <w:p w14:paraId="15DB52DB">
      <w:pPr>
        <w:spacing w:after="15" w:line="259" w:lineRule="auto"/>
        <w:ind w:right="9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г.Минск проспект Партизанский 81-509 г-ца «Турист» ст. метро Партизанская </w:t>
      </w:r>
    </w:p>
    <w:p w14:paraId="1A066717">
      <w:pPr>
        <w:spacing w:after="281" w:line="259" w:lineRule="auto"/>
        <w:ind w:right="14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Тел. 3-47-01-91, 29 6566662 е-mail:tts2000@list.ru   ,       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http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://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www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.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technotourservice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.с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om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fldChar w:fldCharType="end"/>
      </w:r>
    </w:p>
    <w:p w14:paraId="210469C0">
      <w:pPr>
        <w:pStyle w:val="14"/>
        <w:keepNext w:val="0"/>
        <w:keepLines w:val="0"/>
        <w:widowControl/>
        <w:suppressLineNumber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Экскурсионный тур в Дагестан</w:t>
      </w:r>
      <w:r>
        <w:rPr>
          <w:rFonts w:hint="default"/>
          <w:b/>
          <w:bCs/>
          <w:sz w:val="24"/>
          <w:szCs w:val="24"/>
          <w:lang w:val="ru-RU"/>
        </w:rPr>
        <w:t xml:space="preserve"> с отдыхом на море </w:t>
      </w:r>
      <w:r>
        <w:rPr>
          <w:b/>
          <w:bCs/>
          <w:sz w:val="24"/>
          <w:szCs w:val="24"/>
        </w:rPr>
        <w:t>.</w:t>
      </w:r>
    </w:p>
    <w:p w14:paraId="13CCDD60">
      <w:pPr>
        <w:pStyle w:val="14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Мы увидим старинный город Дербент, Сулакский каньон, водопад Тобот, Хунзах, плато Матлас, Карадахскую теснину, прокатимся на катерах и много всего интересного и захватывающего!</w:t>
      </w:r>
      <w:r>
        <w:rPr>
          <w:rFonts w:hint="default"/>
          <w:sz w:val="22"/>
          <w:szCs w:val="22"/>
          <w:lang w:val="ru-RU"/>
        </w:rPr>
        <w:t xml:space="preserve">  </w:t>
      </w:r>
      <w:r>
        <w:rPr>
          <w:sz w:val="22"/>
          <w:szCs w:val="22"/>
        </w:rPr>
        <w:t>2 ночи в Дербенте на море и 3 ночи в горах с экскурсионной программой.</w:t>
      </w:r>
    </w:p>
    <w:p w14:paraId="0424563A">
      <w:pPr>
        <w:pStyle w:val="14"/>
        <w:keepNext w:val="0"/>
        <w:keepLines w:val="0"/>
        <w:widowControl/>
        <w:suppressLineNumbers w:val="0"/>
        <w:rPr>
          <w:rFonts w:hint="default"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Даты</w:t>
      </w:r>
      <w:r>
        <w:rPr>
          <w:rFonts w:hint="default"/>
          <w:b/>
          <w:bCs/>
          <w:sz w:val="22"/>
          <w:szCs w:val="22"/>
          <w:lang w:val="ru-RU"/>
        </w:rPr>
        <w:t xml:space="preserve"> тура </w:t>
      </w:r>
      <w:r>
        <w:rPr>
          <w:rFonts w:hint="default"/>
          <w:sz w:val="22"/>
          <w:szCs w:val="22"/>
          <w:lang w:val="ru-RU"/>
        </w:rPr>
        <w:t>: 11.06.,18.06.,  25.06.,02.07., 09.07., 16.07., .23.07., 30.07., 06.08., 13.08., 20.08., 27.08., 03.09., 10.09.,17.09.2026</w:t>
      </w:r>
    </w:p>
    <w:p w14:paraId="266142D4">
      <w:pPr>
        <w:pStyle w:val="14"/>
        <w:keepNext w:val="0"/>
        <w:keepLines w:val="0"/>
        <w:widowControl/>
        <w:suppressLineNumbers w:val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Стоимость тура : 435 у.е + 250 рублей</w:t>
      </w:r>
    </w:p>
    <w:p w14:paraId="6731BB80">
      <w:pPr>
        <w:pStyle w:val="14"/>
        <w:keepNext w:val="0"/>
        <w:keepLines w:val="0"/>
        <w:widowControl/>
        <w:suppressLineNumbers w:val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Программа тура:</w:t>
      </w:r>
    </w:p>
    <w:tbl>
      <w:tblPr>
        <w:tblStyle w:val="6"/>
        <w:tblpPr w:leftFromText="180" w:rightFromText="180" w:vertAnchor="text" w:horzAnchor="page" w:tblpX="832" w:tblpY="317"/>
        <w:tblOverlap w:val="never"/>
        <w:tblW w:w="11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0206"/>
      </w:tblGrid>
      <w:tr w14:paraId="5AFF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4" w:type="dxa"/>
          </w:tcPr>
          <w:p w14:paraId="1DD52280">
            <w:pPr>
              <w:jc w:val="left"/>
              <w:rPr>
                <w:b/>
                <w:color w:val="auto"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color w:val="auto"/>
                <w:sz w:val="15"/>
                <w:szCs w:val="15"/>
              </w:rPr>
              <w:t>1 день</w:t>
            </w:r>
          </w:p>
          <w:p w14:paraId="1499433F">
            <w:pPr>
              <w:jc w:val="left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206" w:type="dxa"/>
          </w:tcPr>
          <w:p w14:paraId="0DA05590">
            <w:pPr>
              <w:pStyle w:val="14"/>
              <w:keepNext w:val="0"/>
              <w:keepLines w:val="0"/>
              <w:widowControl/>
              <w:suppressLineNumbers w:val="0"/>
              <w:rPr>
                <w:rFonts w:hint="default"/>
                <w:sz w:val="2"/>
                <w:szCs w:val="2"/>
                <w:lang w:val="ru-RU"/>
              </w:rPr>
            </w:pPr>
            <w:r>
              <w:rPr>
                <w:rFonts w:hint="default"/>
                <w:sz w:val="2"/>
                <w:szCs w:val="2"/>
                <w:lang w:val="ru-RU"/>
              </w:rPr>
              <w:t xml:space="preserve">  </w:t>
            </w:r>
            <w:r>
              <w:rPr>
                <w:sz w:val="15"/>
                <w:szCs w:val="15"/>
              </w:rPr>
              <w:t>Выезд ориентировочно в 08.00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. </w:t>
            </w:r>
            <w:r>
              <w:rPr>
                <w:sz w:val="15"/>
                <w:szCs w:val="15"/>
              </w:rPr>
              <w:t>Транзит по территории РБ и РФ. Остановки для горячего питания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. </w:t>
            </w:r>
            <w:r>
              <w:rPr>
                <w:sz w:val="15"/>
                <w:szCs w:val="15"/>
              </w:rPr>
              <w:t>Ночной переезд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</w:p>
        </w:tc>
      </w:tr>
      <w:tr w14:paraId="704F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64" w:type="dxa"/>
          </w:tcPr>
          <w:p w14:paraId="07C17699">
            <w:pPr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5"/>
                <w:szCs w:val="15"/>
              </w:rPr>
              <w:t>2 день</w:t>
            </w:r>
          </w:p>
          <w:p w14:paraId="23EF6D60">
            <w:pPr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5"/>
                <w:szCs w:val="15"/>
              </w:rPr>
              <w:t xml:space="preserve"> </w:t>
            </w:r>
          </w:p>
          <w:p w14:paraId="3343D2A5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206" w:type="dxa"/>
          </w:tcPr>
          <w:p w14:paraId="081387DD">
            <w:pPr>
              <w:pStyle w:val="14"/>
              <w:keepNext w:val="0"/>
              <w:keepLines w:val="0"/>
              <w:widowControl/>
              <w:suppressLineNumbers w:val="0"/>
              <w:rPr>
                <w:rFonts w:hint="default"/>
                <w:sz w:val="2"/>
                <w:szCs w:val="2"/>
                <w:lang w:val="ru-RU"/>
              </w:rPr>
            </w:pPr>
            <w:r>
              <w:rPr>
                <w:rFonts w:hint="default"/>
                <w:sz w:val="2"/>
                <w:szCs w:val="2"/>
                <w:lang w:val="ru-RU"/>
              </w:rPr>
              <w:t xml:space="preserve"> </w:t>
            </w:r>
            <w:r>
              <w:rPr>
                <w:sz w:val="15"/>
                <w:szCs w:val="15"/>
              </w:rPr>
              <w:t>Прибытие в транзитный отель вечером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  <w:r>
              <w:rPr>
                <w:sz w:val="15"/>
                <w:szCs w:val="15"/>
              </w:rPr>
              <w:t>Ночлег в транзитном отеле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</w:p>
        </w:tc>
      </w:tr>
      <w:tr w14:paraId="1FF1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64" w:type="dxa"/>
          </w:tcPr>
          <w:p w14:paraId="451C7C42">
            <w:pPr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5"/>
                <w:szCs w:val="15"/>
              </w:rPr>
              <w:t>3 день</w:t>
            </w:r>
          </w:p>
          <w:p w14:paraId="70D7D0DB">
            <w:pPr>
              <w:rPr>
                <w:b/>
                <w:color w:val="auto"/>
                <w:sz w:val="15"/>
                <w:szCs w:val="15"/>
              </w:rPr>
            </w:pPr>
          </w:p>
        </w:tc>
        <w:tc>
          <w:tcPr>
            <w:tcW w:w="10206" w:type="dxa"/>
          </w:tcPr>
          <w:p w14:paraId="31715933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Завтрак.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</w:rPr>
              <w:t>Выезд из отеля 7.30-8.00. Транзит по территории РФ. Прибытие в Дагестан</w:t>
            </w:r>
          </w:p>
          <w:p w14:paraId="14C0819E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Наше путешествие начнется с посещения </w:t>
            </w:r>
            <w:r>
              <w:rPr>
                <w:rStyle w:val="9"/>
                <w:sz w:val="15"/>
                <w:szCs w:val="15"/>
              </w:rPr>
              <w:t>Пещер Нохъо</w:t>
            </w:r>
            <w:r>
              <w:rPr>
                <w:sz w:val="15"/>
                <w:szCs w:val="15"/>
              </w:rPr>
              <w:t> – места, где природная архитектура достигает своего апогея. Эти величественные скалистые лабиринты и головокружительные виды захватят ваше воображение, перенеся в мир, где время замедляет свой ход, а природа проявляет всю свою мощь. Здесь, среди древних скал, вы сможете не только насладиться потрясающими панорамами, но и испытать себя на прочность! Для самых смелых и жаждущих острых ощущений доступен прыжок с тарзанки и скоростной полет на зип-лайне над ущельем, который подарит вам невероятный прилив адреналина и ощущение полной свободы!</w:t>
            </w:r>
          </w:p>
          <w:p w14:paraId="6D42F8EE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Обед на форелевом хозяйстве</w:t>
            </w:r>
            <w:r>
              <w:rPr>
                <w:sz w:val="15"/>
                <w:szCs w:val="15"/>
              </w:rPr>
              <w:t xml:space="preserve"> или аналогичном кафе (оплачивается дополнительно примерно 800 росс. рублей).</w:t>
            </w:r>
          </w:p>
          <w:p w14:paraId="12319EF3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Впечатленные первой локацией мы перемещаемся в поселок Дубки откуда открывается один из самых головокружительных видов на Сулакский каньон. Приготовьтесь к зрелищу, которое по праву считается визитной карточкой Дагестана! Это один из глубочайших каньонов в мире, и его грандиозные масштабы, изрезанные скалы и изумрудные воды реки Сулак поразят вас до глубины души.</w:t>
            </w:r>
          </w:p>
          <w:p w14:paraId="34029C2A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Далее наш путь лежит к </w:t>
            </w:r>
            <w:r>
              <w:rPr>
                <w:rStyle w:val="9"/>
                <w:sz w:val="15"/>
                <w:szCs w:val="15"/>
              </w:rPr>
              <w:t>Чиркейскому водохранилищу</w:t>
            </w:r>
            <w:r>
              <w:rPr>
                <w:sz w:val="15"/>
                <w:szCs w:val="15"/>
              </w:rPr>
              <w:t> – самому крупному на всем Северном Кавказе! Его лазурные воды, обрамленные высокими скалами, создают поистине инопланетный пейзаж. И, конечно же, самое долгожданное событие дня – это поездка </w:t>
            </w:r>
            <w:r>
              <w:rPr>
                <w:rStyle w:val="9"/>
                <w:sz w:val="15"/>
                <w:szCs w:val="15"/>
              </w:rPr>
              <w:t>на катере</w:t>
            </w:r>
            <w:r>
              <w:rPr>
                <w:sz w:val="15"/>
                <w:szCs w:val="15"/>
              </w:rPr>
              <w:t>! Мы с ветерком пронесемся по бирюзовой глади водохранилища, заглянем в самые потаенные уголки ущелья, любуясь скальными образованиями и нетронутой природой с совершенно нового ракурса. Это будет незабываемое приключение, наполненное незабываемыми эмоциями и восхитительными видами! *** Оплачивается дополнительно по желанию 1500 росс. рублей</w:t>
            </w:r>
          </w:p>
          <w:p w14:paraId="3C623E03">
            <w:pPr>
              <w:pStyle w:val="14"/>
              <w:keepNext w:val="0"/>
              <w:keepLines w:val="0"/>
              <w:widowControl/>
              <w:suppressLineNumbers w:val="0"/>
              <w:rPr>
                <w:sz w:val="2"/>
                <w:szCs w:val="2"/>
                <w:lang w:eastAsia="en-US"/>
              </w:rPr>
            </w:pPr>
            <w:r>
              <w:rPr>
                <w:sz w:val="15"/>
                <w:szCs w:val="15"/>
              </w:rPr>
              <w:t>Заселение в отель в горах.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>Ужин (по желанию, за дополнительную плату).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>Свободное время.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</w:rPr>
              <w:t>Ночлег.</w:t>
            </w:r>
          </w:p>
        </w:tc>
      </w:tr>
      <w:tr w14:paraId="2225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64" w:type="dxa"/>
          </w:tcPr>
          <w:p w14:paraId="1C15FC0C">
            <w:pPr>
              <w:rPr>
                <w:b/>
                <w:color w:val="auto"/>
                <w:sz w:val="15"/>
                <w:szCs w:val="15"/>
              </w:rPr>
            </w:pPr>
            <w:r>
              <w:rPr>
                <w:b/>
                <w:color w:val="auto"/>
                <w:sz w:val="13"/>
                <w:szCs w:val="13"/>
              </w:rPr>
              <w:t>4 день</w:t>
            </w:r>
          </w:p>
          <w:p w14:paraId="12732337">
            <w:pPr>
              <w:rPr>
                <w:b/>
                <w:color w:val="auto"/>
                <w:sz w:val="11"/>
                <w:szCs w:val="11"/>
              </w:rPr>
            </w:pPr>
          </w:p>
        </w:tc>
        <w:tc>
          <w:tcPr>
            <w:tcW w:w="10206" w:type="dxa"/>
          </w:tcPr>
          <w:p w14:paraId="1B8BE6C1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Завтрак в отеле. Затем вы отправитесь в </w:t>
            </w:r>
            <w:r>
              <w:rPr>
                <w:rStyle w:val="9"/>
                <w:sz w:val="15"/>
                <w:szCs w:val="15"/>
              </w:rPr>
              <w:t>Карадахскую теснину</w:t>
            </w:r>
            <w:r>
              <w:rPr>
                <w:sz w:val="15"/>
                <w:szCs w:val="15"/>
              </w:rPr>
              <w:t> — невероятное природное чудо, представляющее собой узкий каньон высотой 170 метров и шириной всего 5 метров. Во время прогулки среди величественных скал вам будет казаться, что они вот-вот сомкнутся над вами.</w:t>
            </w:r>
          </w:p>
          <w:p w14:paraId="54C49975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Далее вы посетите села </w:t>
            </w:r>
            <w:r>
              <w:rPr>
                <w:rStyle w:val="9"/>
                <w:sz w:val="15"/>
                <w:szCs w:val="15"/>
              </w:rPr>
              <w:t>Кахиб и Гоор</w:t>
            </w:r>
            <w:r>
              <w:rPr>
                <w:sz w:val="15"/>
                <w:szCs w:val="15"/>
              </w:rPr>
              <w:t>, расположенные в живописном Шамильском районе на высоте более 1500 метров над уровнем моря. Здесь сохранились полуразрушенные каменные дома и две сторожевые башни, которые когда-то служили для защиты от врагов. Наши гиды проведут вас по самым красивым уголкам аула и расскажут увлекательные легенды.</w:t>
            </w:r>
          </w:p>
          <w:p w14:paraId="7AA8285A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Село Гоор славится своими потрясающими горными пейзажами! Здесь находится знаменитый «</w:t>
            </w:r>
            <w:r>
              <w:rPr>
                <w:rStyle w:val="9"/>
                <w:sz w:val="15"/>
                <w:szCs w:val="15"/>
              </w:rPr>
              <w:t>дагестанский язык Тролля</w:t>
            </w:r>
            <w:r>
              <w:rPr>
                <w:sz w:val="15"/>
                <w:szCs w:val="15"/>
              </w:rPr>
              <w:t>» — впечатляющий 5-метровый скалистый выступ, возвышающийся над пропастью и открывающий захватывающий вид на долину Аварского Койсу. Это идеальное место для создания эффектных фотографий на краю обрыва в ярких папахах и традиционных костюмах.</w:t>
            </w:r>
          </w:p>
          <w:p w14:paraId="41ADF006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Обед</w:t>
            </w:r>
          </w:p>
          <w:p w14:paraId="6EAE266E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После этого мы направимся к </w:t>
            </w:r>
            <w:r>
              <w:rPr>
                <w:rStyle w:val="9"/>
                <w:sz w:val="15"/>
                <w:szCs w:val="15"/>
              </w:rPr>
              <w:t>Датунскому храму</w:t>
            </w:r>
            <w:r>
              <w:rPr>
                <w:sz w:val="15"/>
                <w:szCs w:val="15"/>
              </w:rPr>
              <w:t>, построенному в конце X века. Этот храм находится в ущелье в уединённом месте. Храм Датуна — единственная сохранившаяся христианская церковь в этом регионе.</w:t>
            </w:r>
          </w:p>
          <w:p w14:paraId="0CA49CEF">
            <w:pPr>
              <w:pStyle w:val="14"/>
              <w:keepNext w:val="0"/>
              <w:keepLines w:val="0"/>
              <w:widowControl/>
              <w:suppressLineNumbers w:val="0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В завершение дня возвращаемся в отель в горах. Свободный вечер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  <w:r>
              <w:rPr>
                <w:sz w:val="15"/>
                <w:szCs w:val="15"/>
              </w:rPr>
              <w:t>Ночлег.</w:t>
            </w:r>
          </w:p>
        </w:tc>
      </w:tr>
      <w:tr w14:paraId="439C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64" w:type="dxa"/>
          </w:tcPr>
          <w:p w14:paraId="0A21EFF9">
            <w:pPr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5"/>
                <w:szCs w:val="15"/>
              </w:rPr>
              <w:t>5 день</w:t>
            </w:r>
          </w:p>
          <w:p w14:paraId="52FFD6EF">
            <w:pPr>
              <w:rPr>
                <w:b/>
                <w:color w:val="auto"/>
                <w:sz w:val="11"/>
                <w:szCs w:val="11"/>
              </w:rPr>
            </w:pPr>
          </w:p>
          <w:p w14:paraId="3BE5607F">
            <w:pPr>
              <w:rPr>
                <w:b/>
                <w:color w:val="auto"/>
                <w:sz w:val="11"/>
                <w:szCs w:val="11"/>
              </w:rPr>
            </w:pPr>
          </w:p>
        </w:tc>
        <w:tc>
          <w:tcPr>
            <w:tcW w:w="10206" w:type="dxa"/>
          </w:tcPr>
          <w:p w14:paraId="07C2CE73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Завтрак в отеле.</w:t>
            </w:r>
          </w:p>
          <w:p w14:paraId="279F59FB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Отправление в Хунзахский район.</w:t>
            </w:r>
          </w:p>
          <w:p w14:paraId="11C09F5E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Ваше путешествие начнется с </w:t>
            </w:r>
            <w:r>
              <w:rPr>
                <w:rStyle w:val="9"/>
                <w:sz w:val="15"/>
                <w:szCs w:val="15"/>
              </w:rPr>
              <w:t>плато Матлас</w:t>
            </w:r>
            <w:r>
              <w:rPr>
                <w:sz w:val="15"/>
                <w:szCs w:val="15"/>
              </w:rPr>
              <w:t> – места, где каждый вдох наполнен свободой горного воздуха. Здесь, на фоне бескрайних просторов и парящих орлов, вы обнаружите удивительный памятник Льву Толстому, заглянете в колоритную мечеть, ощутив гармонию двух культур, и будете очарованы каскадами водопадов, которые срываются с обрывов, создавая симфонию воды. С специально оборудованной смотровой площадки перед вами откроется поистине захватывающий, панорамный вид на глубокое ущелье, простирающееся до самого горизонта – зрелище, от которого перехватывает дыхание!</w:t>
            </w:r>
          </w:p>
          <w:p w14:paraId="1F181CD4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Недалеко от Матласа, в самом сердце Хунзахского района, вас ждет одно из самых мистических мест – </w:t>
            </w:r>
            <w:r>
              <w:rPr>
                <w:rStyle w:val="9"/>
                <w:sz w:val="15"/>
                <w:szCs w:val="15"/>
              </w:rPr>
              <w:t>Каменная Чаша</w:t>
            </w:r>
            <w:r>
              <w:rPr>
                <w:sz w:val="15"/>
                <w:szCs w:val="15"/>
              </w:rPr>
              <w:t>. Под неприметными на первый взгляд скалами скрывается совершенно иной, волшебный мир. Это не просто ущелье, а лабиринт из нескольких величественных сводчатых залов, соединенных загадочными пещерами и узкими, манящими проходами. Стены этого природного собора щедро декорированы изумрудным мхом и нежными горными цветами, создавая ощущение погружения в сказку. Оказавшись внутри этих каменных объятий, вы ощутите непередаваемую, удивительную атмосферу и сможете насладиться чистой, нетронутой красотой природы. Это место – настоящий портал в первозданный мир!</w:t>
            </w:r>
          </w:p>
          <w:p w14:paraId="595E6B0F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***Обед с национальными блюдами </w:t>
            </w:r>
            <w:r>
              <w:rPr>
                <w:rStyle w:val="9"/>
                <w:sz w:val="15"/>
                <w:szCs w:val="15"/>
              </w:rPr>
              <w:t>включен</w:t>
            </w:r>
            <w:r>
              <w:rPr>
                <w:sz w:val="15"/>
                <w:szCs w:val="15"/>
              </w:rPr>
              <w:t xml:space="preserve"> в стоимость дополнительной экскурсии.</w:t>
            </w:r>
          </w:p>
          <w:p w14:paraId="5722D8BC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Далее наш путь лежит в </w:t>
            </w:r>
            <w:r>
              <w:rPr>
                <w:rStyle w:val="9"/>
                <w:sz w:val="15"/>
                <w:szCs w:val="15"/>
              </w:rPr>
              <w:t>село Хунзах</w:t>
            </w:r>
            <w:r>
              <w:rPr>
                <w:sz w:val="15"/>
                <w:szCs w:val="15"/>
              </w:rPr>
              <w:t> – древнюю столицу легендарного Аваристана, колыбель выдающихся воинов и прославленных поэтов. Расположенный в самом сердце горного Дагестана, на живописном Хунзахском плато на головокружительной высоте 2000 метров над уровнем моря, Хунзах предложит вам не только захватывающие виды, но и глубокое погружение в историю и культуру этого удивительного края.</w:t>
            </w:r>
          </w:p>
          <w:p w14:paraId="57691D71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Венцом вашего дня станет посещение </w:t>
            </w:r>
            <w:r>
              <w:rPr>
                <w:rStyle w:val="9"/>
                <w:sz w:val="15"/>
                <w:szCs w:val="15"/>
              </w:rPr>
              <w:t>Цолотлинского каньона</w:t>
            </w:r>
            <w:r>
              <w:rPr>
                <w:sz w:val="15"/>
                <w:szCs w:val="15"/>
              </w:rPr>
              <w:t> – грандиозной природной арены, куда срываются три горные реки, создавая поистине эпическое зрелище. Здесь вы увидите </w:t>
            </w:r>
            <w:r>
              <w:rPr>
                <w:rStyle w:val="9"/>
                <w:sz w:val="15"/>
                <w:szCs w:val="15"/>
              </w:rPr>
              <w:t>водопад Тобот</w:t>
            </w:r>
            <w:r>
              <w:rPr>
                <w:sz w:val="15"/>
                <w:szCs w:val="15"/>
              </w:rPr>
              <w:t> – одну из самых впечатляющих водных стихий не только горного Дагестана, но и всего Северного Кавказа! Этот величественный поток воды, без сомнения, является визитной карточкой Хунзахского плато. На противоположной стороне, словно его двойник, шумит водопад </w:t>
            </w:r>
            <w:r>
              <w:rPr>
                <w:rStyle w:val="9"/>
                <w:sz w:val="15"/>
                <w:szCs w:val="15"/>
              </w:rPr>
              <w:t>Итлятляр</w:t>
            </w:r>
            <w:r>
              <w:rPr>
                <w:sz w:val="15"/>
                <w:szCs w:val="15"/>
              </w:rPr>
              <w:t>. Названный в честь близлежащего села Итля, он низвергается с высоты 80 метров, преодолевая множество уступов на отвесной скале и затем продолжает свой путь по дну каньона Цолотль.</w:t>
            </w:r>
          </w:p>
          <w:p w14:paraId="79590C99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Для желающих: можно посетить урбечную мельницу, музей Расулу Гамзатову- мемориальный комплекс «Белые журавли».</w:t>
            </w:r>
          </w:p>
          <w:p w14:paraId="55B959B4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Возвращение в отель. Отдых в горах. Ночлег</w:t>
            </w:r>
          </w:p>
          <w:p w14:paraId="144F8CB8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Style w:val="9"/>
                <w:sz w:val="15"/>
                <w:szCs w:val="15"/>
              </w:rPr>
              <w:t>Или второй вариант</w:t>
            </w:r>
            <w:r>
              <w:rPr>
                <w:sz w:val="15"/>
                <w:szCs w:val="15"/>
              </w:rPr>
              <w:t> путешествие в заброшенный </w:t>
            </w:r>
            <w:r>
              <w:rPr>
                <w:rStyle w:val="9"/>
                <w:sz w:val="15"/>
                <w:szCs w:val="15"/>
              </w:rPr>
              <w:t>аул Гамсутль и Салтинский водопад</w:t>
            </w:r>
            <w:r>
              <w:rPr>
                <w:sz w:val="15"/>
                <w:szCs w:val="15"/>
              </w:rPr>
              <w:t>.</w:t>
            </w:r>
          </w:p>
          <w:p w14:paraId="0F90AF52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*** Обращаем внимание, что программа посещения Гамсутля и Салтинского водопада предполагает определенную физическую активность. Вас ждет 3-километровая прогулка в гору (и столько же обратно), что требует хорошей физической подготовки. Для семей с детьми: посещение заброшенного аула Гамсутль может быть связано с некоторыми трудностями и потенциально опасно для детей из-за особенностей рельефа и разрушенных строений.</w:t>
            </w:r>
          </w:p>
          <w:p w14:paraId="5DB48BD8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Мы предлагаем дополнительную экскурсию к жемчужине Дагестана – легендарному «аулу-призраку» Гамсутль. Этот древний аул, буквально вросший в скалы, является одной из самых впечатляющих визитных карточек региона, живым свидетельством истории и удивительным местом, где время словно остановилось. Для тех, кто не готов отказаться от приключений, мы предлагаем часть пути преодолеть на колоритных отечественных УАЗах. За символическую плату (200-300 RUB) вы проедете половину дистанции, сэкономив силы для самого главного восхождения.</w:t>
            </w:r>
          </w:p>
          <w:p w14:paraId="235FB696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***Обед с национальными блюдами </w:t>
            </w:r>
            <w:r>
              <w:rPr>
                <w:rStyle w:val="9"/>
                <w:sz w:val="15"/>
                <w:szCs w:val="15"/>
              </w:rPr>
              <w:t>включен</w:t>
            </w:r>
            <w:r>
              <w:rPr>
                <w:sz w:val="15"/>
                <w:szCs w:val="15"/>
              </w:rPr>
              <w:t xml:space="preserve"> в стоимость дополнительной экскурсии.</w:t>
            </w:r>
          </w:p>
          <w:p w14:paraId="2B7AA4FD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Далее наше путешествие продолжится к поистине уникальному месту – Салтинскому водопаду, единственному подземному водопаду в Дагестане! Это не просто водопад, а целая природная загадка, скрытая в глубинах земли. К водопаду ведет узкое, 500-метровое ущелье, которое больше напоминает таинственную пещеру.</w:t>
            </w:r>
          </w:p>
          <w:p w14:paraId="5B7F7444">
            <w:pPr>
              <w:pStyle w:val="14"/>
              <w:keepNext w:val="0"/>
              <w:keepLines w:val="0"/>
              <w:widowControl/>
              <w:suppressLineNumbers w:val="0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Возвращение в отель. Отдых в горах. Ночлег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</w:p>
        </w:tc>
      </w:tr>
      <w:tr w14:paraId="4FBA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4" w:type="dxa"/>
          </w:tcPr>
          <w:p w14:paraId="5AC09003">
            <w:pPr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5"/>
                <w:szCs w:val="15"/>
              </w:rPr>
              <w:t>6 день</w:t>
            </w:r>
          </w:p>
          <w:p w14:paraId="286198BC">
            <w:pPr>
              <w:rPr>
                <w:b/>
                <w:color w:val="auto"/>
                <w:sz w:val="11"/>
                <w:szCs w:val="11"/>
              </w:rPr>
            </w:pPr>
          </w:p>
          <w:p w14:paraId="432D2F60">
            <w:pPr>
              <w:rPr>
                <w:b/>
                <w:color w:val="auto"/>
                <w:sz w:val="11"/>
                <w:szCs w:val="11"/>
              </w:rPr>
            </w:pPr>
          </w:p>
        </w:tc>
        <w:tc>
          <w:tcPr>
            <w:tcW w:w="10206" w:type="dxa"/>
          </w:tcPr>
          <w:p w14:paraId="7F183175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Завтрак. Выселение из отеля</w:t>
            </w:r>
          </w:p>
          <w:p w14:paraId="61EF8A4E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Когда ваше сердце уже наполнено калейдоскопом незабываемых впечатлений, а камера – сотнями потрясающих кадров, мы отправимся в сторону дома, но не спеша. Ведь Дагестан приготовил для вас еще несколько удивительных прощальных подарков, которые станут идеальным завершением вашего горного приключения!</w:t>
            </w:r>
          </w:p>
          <w:p w14:paraId="0B8589B9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Наш путь проляжет мимо величественного </w:t>
            </w:r>
            <w:r>
              <w:rPr>
                <w:rStyle w:val="9"/>
                <w:sz w:val="15"/>
                <w:szCs w:val="15"/>
              </w:rPr>
              <w:t>Ирганайского водохранилища</w:t>
            </w:r>
            <w:r>
              <w:rPr>
                <w:sz w:val="15"/>
                <w:szCs w:val="15"/>
              </w:rPr>
              <w:t> – настоящего изумрудного оазиса, раскинувшегося среди мощных горных хребтов. Это не просто искусственный водоем, а впечатляющая симфония инженерной мысли и первозданной природы! Здесь, на фоне колоссальной Ирганайской гидроэлектростанции – одного из промышленных гигантов Дагестана, вы сможете насладиться захватывающей панорамой. Бирюзовые воды водохранилища идеально сливаются с небом и горами, создавая картины, от которых невозможно оторвать взгляд. Это место – прекрасный пример того, как человек может гармонично вписать свои творения в величественный природный ландшафт, создавая новые, потрясающие пейзажи для восхищения.</w:t>
            </w:r>
          </w:p>
          <w:p w14:paraId="120D4E38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Далее мы совершим уникальную остановку, которая позволит вам прикоснуться к самой живой истории Кавказа – у легендарной </w:t>
            </w:r>
            <w:r>
              <w:rPr>
                <w:rStyle w:val="9"/>
                <w:sz w:val="15"/>
                <w:szCs w:val="15"/>
              </w:rPr>
              <w:t>Гимринской башни</w:t>
            </w:r>
            <w:r>
              <w:rPr>
                <w:sz w:val="15"/>
                <w:szCs w:val="15"/>
              </w:rPr>
              <w:t>. Остановившись у подножия этой башни, вы почувствуете дыхание истории. Это не просто архитектурный памятник, это символ стойкости, мужества и непоколебимого духа дагестанского народа.</w:t>
            </w:r>
          </w:p>
          <w:p w14:paraId="21864C0B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Пересадка с микроавтобуса в наш автобус и отправление в </w:t>
            </w:r>
            <w:r>
              <w:rPr>
                <w:rStyle w:val="9"/>
                <w:sz w:val="15"/>
                <w:szCs w:val="15"/>
              </w:rPr>
              <w:t>Дербент</w:t>
            </w:r>
            <w:r>
              <w:rPr>
                <w:sz w:val="15"/>
                <w:szCs w:val="15"/>
              </w:rPr>
              <w:t>.</w:t>
            </w:r>
          </w:p>
          <w:p w14:paraId="2A27B0E5">
            <w:pPr>
              <w:pStyle w:val="14"/>
              <w:keepNext w:val="0"/>
              <w:keepLines w:val="0"/>
              <w:widowControl/>
              <w:suppressLineNumbers w:val="0"/>
              <w:rPr>
                <w:rFonts w:hint="default"/>
                <w:sz w:val="2"/>
                <w:szCs w:val="2"/>
                <w:lang w:val="ru-RU"/>
              </w:rPr>
            </w:pPr>
            <w:r>
              <w:rPr>
                <w:sz w:val="15"/>
                <w:szCs w:val="15"/>
              </w:rPr>
              <w:t>Свободный вечер.Ночлег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</w:p>
        </w:tc>
      </w:tr>
      <w:tr w14:paraId="1025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4" w:type="dxa"/>
          </w:tcPr>
          <w:p w14:paraId="6D6CBE0B">
            <w:pPr>
              <w:rPr>
                <w:b/>
                <w:color w:val="auto"/>
                <w:sz w:val="11"/>
                <w:szCs w:val="11"/>
              </w:rPr>
            </w:pPr>
            <w:r>
              <w:rPr>
                <w:b/>
                <w:color w:val="auto"/>
                <w:sz w:val="13"/>
                <w:szCs w:val="13"/>
              </w:rPr>
              <w:t>7 день</w:t>
            </w:r>
          </w:p>
        </w:tc>
        <w:tc>
          <w:tcPr>
            <w:tcW w:w="10206" w:type="dxa"/>
          </w:tcPr>
          <w:p w14:paraId="00BFA072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Завтрак в отеле. Свободное время на море</w:t>
            </w:r>
          </w:p>
          <w:p w14:paraId="6487F7CA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 обед приглашаем вас на увлекательную </w:t>
            </w:r>
            <w:r>
              <w:rPr>
                <w:rStyle w:val="9"/>
                <w:sz w:val="15"/>
                <w:szCs w:val="15"/>
              </w:rPr>
              <w:t>экскурсию по Дербенту</w:t>
            </w:r>
            <w:r>
              <w:rPr>
                <w:sz w:val="15"/>
                <w:szCs w:val="15"/>
              </w:rPr>
              <w:t xml:space="preserve"> — самому южному и древнему городу России, первое упоминание о котором датируется VI веком до нашей эры.</w:t>
            </w:r>
          </w:p>
          <w:p w14:paraId="78A7EC83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Мы посетим Крепость </w:t>
            </w:r>
            <w:r>
              <w:rPr>
                <w:rStyle w:val="9"/>
                <w:sz w:val="15"/>
                <w:szCs w:val="15"/>
              </w:rPr>
              <w:t>Нарын-Кала</w:t>
            </w:r>
            <w:r>
              <w:rPr>
                <w:sz w:val="15"/>
                <w:szCs w:val="15"/>
              </w:rPr>
              <w:t>. Это одно из крупнейших защитных сооружений мира, которое сделало Дербент «закрытыми воротами» Кавказа. Двойные стены крепости спускаются к Каспийскому морю, обеспечивая полный контроль над проходом в южные районы, включая Персию. Крепость защищена с трех сторон крутыми горными утесами, а её стены украшены множеством башен, каждая из которых хранит свои тайны.</w:t>
            </w:r>
          </w:p>
          <w:p w14:paraId="2B1096C1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Прогуляемся по по старинным улочкам Дербента (магалам), насладимся атмосферой местного рынка и заглянем в сувенирные магазины. В этом историческом центре вы увидите древнюю Джума-мечеть, которая является символом города. Можно посетить местный рынок, где вас ждут настоящие сокровища!</w:t>
            </w:r>
          </w:p>
          <w:p w14:paraId="437022CE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• Серебряные украшения — уникальные изделия ручной работы.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>• Традиционные папахи и рога — атрибуты кавказской культуры.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>• Ковры и посуда — произведения искусства, которые станут прекрасным сувениром.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>• Урбеч, специи и травяные чаи — вкусные и полезные продукты местного производства.</w:t>
            </w:r>
          </w:p>
          <w:p w14:paraId="41FC49BC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Далее свободное время в Дербенте. Можно прогуляться по уютным улочкам, сходить в кафе, увидеть самый красивый фонтан во всей России, сделать красивые фото на хрустальном мосту.</w:t>
            </w:r>
          </w:p>
          <w:p w14:paraId="3CC9AECE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Самостоятельное возвращение в отель.</w:t>
            </w:r>
          </w:p>
          <w:p w14:paraId="7FC3A886">
            <w:pPr>
              <w:pStyle w:val="14"/>
              <w:keepNext w:val="0"/>
              <w:keepLines w:val="0"/>
              <w:widowControl/>
              <w:suppressLineNumbers w:val="0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Ужин (по желанию, за дополнительную плату).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>Свободное время.Ночлег.</w:t>
            </w:r>
          </w:p>
        </w:tc>
      </w:tr>
      <w:tr w14:paraId="76F7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4" w:type="dxa"/>
          </w:tcPr>
          <w:p w14:paraId="09B7EC07">
            <w:pPr>
              <w:rPr>
                <w:b/>
                <w:color w:val="auto"/>
                <w:sz w:val="11"/>
                <w:szCs w:val="11"/>
              </w:rPr>
            </w:pPr>
            <w:r>
              <w:rPr>
                <w:rFonts w:hint="default"/>
                <w:b/>
                <w:color w:val="auto"/>
                <w:sz w:val="15"/>
                <w:szCs w:val="15"/>
                <w:lang w:val="ru-RU"/>
              </w:rPr>
              <w:t xml:space="preserve">8 </w:t>
            </w:r>
            <w:r>
              <w:rPr>
                <w:b/>
                <w:color w:val="auto"/>
                <w:sz w:val="15"/>
                <w:szCs w:val="15"/>
              </w:rPr>
              <w:t xml:space="preserve"> день</w:t>
            </w:r>
          </w:p>
        </w:tc>
        <w:tc>
          <w:tcPr>
            <w:tcW w:w="10206" w:type="dxa"/>
          </w:tcPr>
          <w:p w14:paraId="726C2C03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Завтрак. Отдых на море или</w:t>
            </w:r>
          </w:p>
          <w:p w14:paraId="388124D0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Экскурсия по желанию </w:t>
            </w:r>
            <w:r>
              <w:rPr>
                <w:rStyle w:val="9"/>
                <w:sz w:val="15"/>
                <w:szCs w:val="15"/>
              </w:rPr>
              <w:t xml:space="preserve">«Экроноплан Лунь» </w:t>
            </w:r>
            <w:r>
              <w:rPr>
                <w:sz w:val="15"/>
                <w:szCs w:val="15"/>
              </w:rPr>
              <w:t>(дополнительная экскурсия по желанию, от 10 человек)</w:t>
            </w:r>
          </w:p>
          <w:p w14:paraId="6FE673D9">
            <w:pPr>
              <w:pStyle w:val="14"/>
              <w:keepNext w:val="0"/>
              <w:keepLines w:val="0"/>
              <w:widowControl/>
              <w:suppressLineNumbers w:val="0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Экроноплан «Лунь» — это один из самых известных образцов экронопланов, созданных в Советском Союзе. Не упустите шанс сделать незабываемые фотографии на фоне этого впечатляющего судна.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</w:rPr>
              <w:t>Свободный вечер.Ночлег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</w:p>
        </w:tc>
      </w:tr>
      <w:tr w14:paraId="7918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64" w:type="dxa"/>
          </w:tcPr>
          <w:p w14:paraId="122A1917">
            <w:pPr>
              <w:rPr>
                <w:rFonts w:hint="default"/>
                <w:b/>
                <w:color w:val="auto"/>
                <w:sz w:val="13"/>
                <w:szCs w:val="13"/>
                <w:lang w:val="ru-RU"/>
              </w:rPr>
            </w:pPr>
            <w:r>
              <w:rPr>
                <w:rFonts w:hint="default"/>
                <w:b/>
                <w:color w:val="auto"/>
                <w:sz w:val="13"/>
                <w:szCs w:val="13"/>
                <w:lang w:val="ru-RU"/>
              </w:rPr>
              <w:t>9 день</w:t>
            </w:r>
          </w:p>
        </w:tc>
        <w:tc>
          <w:tcPr>
            <w:tcW w:w="10206" w:type="dxa"/>
          </w:tcPr>
          <w:p w14:paraId="49DEDF3F">
            <w:pPr>
              <w:pStyle w:val="14"/>
              <w:keepNext w:val="0"/>
              <w:keepLines w:val="0"/>
              <w:widowControl/>
              <w:suppressLineNumbers w:val="0"/>
              <w:rPr>
                <w:sz w:val="2"/>
                <w:szCs w:val="2"/>
              </w:rPr>
            </w:pPr>
            <w:r>
              <w:rPr>
                <w:sz w:val="15"/>
                <w:szCs w:val="15"/>
              </w:rPr>
              <w:t>Завтрак. Отдых на море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  <w:r>
              <w:rPr>
                <w:sz w:val="15"/>
                <w:szCs w:val="15"/>
              </w:rPr>
              <w:t>Свободный день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  <w:r>
              <w:rPr>
                <w:sz w:val="15"/>
                <w:szCs w:val="15"/>
              </w:rPr>
              <w:t>Ночлег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</w:p>
        </w:tc>
      </w:tr>
      <w:tr w14:paraId="3FEE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64" w:type="dxa"/>
          </w:tcPr>
          <w:p w14:paraId="1FBAE35A">
            <w:pPr>
              <w:rPr>
                <w:rFonts w:hint="default"/>
                <w:b/>
                <w:color w:val="auto"/>
                <w:sz w:val="13"/>
                <w:szCs w:val="13"/>
                <w:lang w:val="ru-RU"/>
              </w:rPr>
            </w:pPr>
            <w:r>
              <w:rPr>
                <w:rFonts w:hint="default"/>
                <w:b/>
                <w:color w:val="auto"/>
                <w:sz w:val="13"/>
                <w:szCs w:val="13"/>
                <w:lang w:val="ru-RU"/>
              </w:rPr>
              <w:t>10 день</w:t>
            </w:r>
          </w:p>
        </w:tc>
        <w:tc>
          <w:tcPr>
            <w:tcW w:w="10206" w:type="dxa"/>
          </w:tcPr>
          <w:p w14:paraId="7BBAF25B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Завтрак. Отдых на море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  <w:r>
              <w:rPr>
                <w:sz w:val="15"/>
                <w:szCs w:val="15"/>
              </w:rPr>
              <w:t>Свободный день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  <w:r>
              <w:rPr>
                <w:sz w:val="15"/>
                <w:szCs w:val="15"/>
              </w:rPr>
              <w:t>Ночлег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</w:p>
        </w:tc>
      </w:tr>
      <w:tr w14:paraId="02BD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64" w:type="dxa"/>
          </w:tcPr>
          <w:p w14:paraId="5893E45A">
            <w:pPr>
              <w:rPr>
                <w:rFonts w:hint="default"/>
                <w:b/>
                <w:color w:val="auto"/>
                <w:sz w:val="13"/>
                <w:szCs w:val="13"/>
                <w:lang w:val="ru-RU"/>
              </w:rPr>
            </w:pPr>
            <w:r>
              <w:rPr>
                <w:rFonts w:hint="default"/>
                <w:b/>
                <w:color w:val="auto"/>
                <w:sz w:val="13"/>
                <w:szCs w:val="13"/>
                <w:lang w:val="ru-RU"/>
              </w:rPr>
              <w:t>11 день</w:t>
            </w:r>
          </w:p>
        </w:tc>
        <w:tc>
          <w:tcPr>
            <w:tcW w:w="10206" w:type="dxa"/>
          </w:tcPr>
          <w:p w14:paraId="19A2EABA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Завтрак. Выселение и отправление домой в 11.00</w:t>
            </w:r>
          </w:p>
          <w:p w14:paraId="4368FBE5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По пути мы остановимся в </w:t>
            </w:r>
            <w:r>
              <w:rPr>
                <w:rStyle w:val="9"/>
                <w:sz w:val="15"/>
                <w:szCs w:val="15"/>
              </w:rPr>
              <w:t>Чечне</w:t>
            </w:r>
            <w:r>
              <w:rPr>
                <w:sz w:val="15"/>
                <w:szCs w:val="15"/>
              </w:rPr>
              <w:t xml:space="preserve"> на смотровой площадке с видом на </w:t>
            </w:r>
            <w:r>
              <w:rPr>
                <w:rStyle w:val="9"/>
                <w:sz w:val="15"/>
                <w:szCs w:val="15"/>
              </w:rPr>
              <w:t>Грозный</w:t>
            </w:r>
            <w:r>
              <w:rPr>
                <w:sz w:val="15"/>
                <w:szCs w:val="15"/>
              </w:rPr>
              <w:t>-сити — насладимся панорамными видами на великолепный город и сделаем еще незабываемых фото.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</w:rPr>
              <w:t>Ночной переезд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</w:p>
        </w:tc>
      </w:tr>
      <w:tr w14:paraId="67DA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64" w:type="dxa"/>
          </w:tcPr>
          <w:p w14:paraId="4E2EE91E">
            <w:pPr>
              <w:rPr>
                <w:rFonts w:hint="default"/>
                <w:b/>
                <w:color w:val="auto"/>
                <w:sz w:val="13"/>
                <w:szCs w:val="13"/>
                <w:lang w:val="ru-RU"/>
              </w:rPr>
            </w:pPr>
            <w:r>
              <w:rPr>
                <w:rFonts w:hint="default"/>
                <w:b/>
                <w:color w:val="auto"/>
                <w:sz w:val="13"/>
                <w:szCs w:val="13"/>
                <w:lang w:val="ru-RU"/>
              </w:rPr>
              <w:t>12 день</w:t>
            </w:r>
          </w:p>
        </w:tc>
        <w:tc>
          <w:tcPr>
            <w:tcW w:w="10206" w:type="dxa"/>
          </w:tcPr>
          <w:p w14:paraId="7FBE4D72">
            <w:pPr>
              <w:pStyle w:val="14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Трансфер по территории РФ. Приезд в транзитный отель.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</w:rPr>
              <w:t>Ночлег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</w:p>
        </w:tc>
      </w:tr>
      <w:tr w14:paraId="0547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64" w:type="dxa"/>
          </w:tcPr>
          <w:p w14:paraId="15C75F4A">
            <w:pPr>
              <w:rPr>
                <w:rFonts w:hint="default"/>
                <w:b/>
                <w:color w:val="auto"/>
                <w:sz w:val="13"/>
                <w:szCs w:val="13"/>
                <w:lang w:val="ru-RU"/>
              </w:rPr>
            </w:pPr>
            <w:r>
              <w:rPr>
                <w:rFonts w:hint="default"/>
                <w:b/>
                <w:color w:val="auto"/>
                <w:sz w:val="13"/>
                <w:szCs w:val="13"/>
                <w:lang w:val="ru-RU"/>
              </w:rPr>
              <w:t>13 день</w:t>
            </w:r>
          </w:p>
        </w:tc>
        <w:tc>
          <w:tcPr>
            <w:tcW w:w="10206" w:type="dxa"/>
          </w:tcPr>
          <w:p w14:paraId="00925BBF">
            <w:pPr>
              <w:pStyle w:val="14"/>
              <w:keepNext w:val="0"/>
              <w:keepLines w:val="0"/>
              <w:widowControl/>
              <w:suppressLineNumbers w:val="0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</w:rPr>
              <w:t>Завтрак. Выселение.Транзит по территории РФ и РБ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.  </w:t>
            </w:r>
          </w:p>
        </w:tc>
      </w:tr>
      <w:tr w14:paraId="67FC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64" w:type="dxa"/>
          </w:tcPr>
          <w:p w14:paraId="3C2012C9">
            <w:pPr>
              <w:rPr>
                <w:rFonts w:hint="default"/>
                <w:b/>
                <w:color w:val="auto"/>
                <w:sz w:val="13"/>
                <w:szCs w:val="13"/>
                <w:lang w:val="ru-RU"/>
              </w:rPr>
            </w:pPr>
            <w:r>
              <w:rPr>
                <w:rFonts w:hint="default"/>
                <w:b/>
                <w:color w:val="auto"/>
                <w:sz w:val="13"/>
                <w:szCs w:val="13"/>
                <w:lang w:val="ru-RU"/>
              </w:rPr>
              <w:t>14 день</w:t>
            </w:r>
          </w:p>
        </w:tc>
        <w:tc>
          <w:tcPr>
            <w:tcW w:w="10206" w:type="dxa"/>
          </w:tcPr>
          <w:p w14:paraId="5BBB6AEC">
            <w:pPr>
              <w:bidi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Прибытие в Минск поздно ночь/утро (зависит от дорожной обстановки).</w:t>
            </w:r>
          </w:p>
        </w:tc>
      </w:tr>
    </w:tbl>
    <w:tbl>
      <w:tblPr>
        <w:tblStyle w:val="6"/>
        <w:tblW w:w="11503" w:type="dxa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3"/>
        <w:gridCol w:w="6380"/>
      </w:tblGrid>
      <w:tr w14:paraId="634D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3" w:type="dxa"/>
          </w:tcPr>
          <w:p w14:paraId="6AC98B78">
            <w:pPr>
              <w:spacing w:after="120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 стоимость входит</w:t>
            </w:r>
          </w:p>
        </w:tc>
        <w:tc>
          <w:tcPr>
            <w:tcW w:w="6380" w:type="dxa"/>
          </w:tcPr>
          <w:p w14:paraId="50F85E79">
            <w:pPr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 стоимость не входит</w:t>
            </w:r>
          </w:p>
        </w:tc>
      </w:tr>
      <w:tr w14:paraId="2036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123" w:type="dxa"/>
          </w:tcPr>
          <w:p w14:paraId="3A86AE37">
            <w:pPr>
              <w:bidi w:val="0"/>
              <w:rPr>
                <w:rFonts w:hint="default"/>
                <w:sz w:val="2"/>
                <w:szCs w:val="2"/>
                <w:lang w:val="ru-RU"/>
              </w:rPr>
            </w:pPr>
            <w:r>
              <w:rPr>
                <w:rFonts w:hint="default"/>
                <w:sz w:val="2"/>
                <w:szCs w:val="2"/>
                <w:lang w:val="ru-RU"/>
              </w:rPr>
              <w:t xml:space="preserve"> </w:t>
            </w:r>
            <w:r>
              <w:rPr>
                <w:rFonts w:hint="eastAsia"/>
                <w:sz w:val="2"/>
                <w:szCs w:val="2"/>
              </w:rPr>
              <w:t xml:space="preserve">  </w:t>
            </w:r>
            <w:r>
              <w:rPr>
                <w:rFonts w:hint="default"/>
                <w:sz w:val="2"/>
                <w:szCs w:val="2"/>
                <w:lang w:val="ru-RU"/>
              </w:rPr>
              <w:t xml:space="preserve"> </w:t>
            </w:r>
          </w:p>
          <w:p w14:paraId="590C56F1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Проезд на автобусе </w:t>
            </w:r>
          </w:p>
          <w:p w14:paraId="036008A5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2 транзитных ночлега на территории РФ с завтраком </w:t>
            </w:r>
          </w:p>
          <w:p w14:paraId="1A42CF6D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3 ночи в горах с завтраком </w:t>
            </w:r>
          </w:p>
          <w:p w14:paraId="3B0C798B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5 ночей в отеле Дербента с бассейном и с завтраками </w:t>
            </w:r>
          </w:p>
          <w:p w14:paraId="532A95E4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Обзорная экскурсия по Дербенту </w:t>
            </w:r>
          </w:p>
          <w:p w14:paraId="2ACF18AD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Экскурсия в пещеры Нъохо, поселок Дубки, Сулакский каньон </w:t>
            </w:r>
          </w:p>
          <w:p w14:paraId="00E4E1CD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Посещение Ирганайской ГЭС, Ирганайского водохранилища, Гимринской башни </w:t>
            </w:r>
          </w:p>
          <w:p w14:paraId="4E75B632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Посещение смотровой площадки в Грозном </w:t>
            </w:r>
          </w:p>
          <w:p w14:paraId="47524242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Сопровождение </w:t>
            </w:r>
          </w:p>
          <w:p w14:paraId="400DAFA4">
            <w:pPr>
              <w:bidi w:val="0"/>
              <w:rPr>
                <w:rFonts w:hint="default"/>
                <w:sz w:val="2"/>
                <w:szCs w:val="2"/>
                <w:lang w:val="ru-RU"/>
              </w:rPr>
            </w:pPr>
          </w:p>
        </w:tc>
        <w:tc>
          <w:tcPr>
            <w:tcW w:w="6380" w:type="dxa"/>
          </w:tcPr>
          <w:p w14:paraId="1ADA8A44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Транспортно-туристическая услуга 250 рублей взрослому и 200 руб - дети до 12 лет ( только по раннему бронированию) </w:t>
            </w:r>
          </w:p>
          <w:p w14:paraId="3DD0F11B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Медицинская страховка по желанию (но рекомендована) </w:t>
            </w:r>
          </w:p>
          <w:p w14:paraId="39ACA605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Входные билеты и подъемы и спуски на УАЗах примерно 2000 росс. рублей </w:t>
            </w:r>
          </w:p>
          <w:p w14:paraId="45C0A7B1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Экскурсия в Карадахскую теснину, Кахиб, Гоор, знаменитый язык Троля с обедом - 3300 рос. руб по желанию </w:t>
            </w:r>
          </w:p>
          <w:p w14:paraId="41D06A78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Экскурсия в Хунзах, плато Матлас или аул Гамсутль и Салтинский водопад с обедом 3300 рос. руб по желанию </w:t>
            </w:r>
          </w:p>
          <w:p w14:paraId="1161EB9A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Посещение Экроноплан Лунь 1800 росс.руб по желанию </w:t>
            </w:r>
          </w:p>
          <w:p w14:paraId="22F1B72F">
            <w:pPr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Fonts w:hint="default" w:ascii="Symbol" w:hAnsi="Symbol" w:eastAsia="Symbol" w:cs="Symbol"/>
                <w:sz w:val="15"/>
                <w:szCs w:val="15"/>
              </w:rPr>
              <w:t>·</w:t>
            </w:r>
            <w:r>
              <w:rPr>
                <w:rFonts w:hint="eastAsia" w:ascii="SimSun" w:hAnsi="SimSun" w:eastAsia="SimSun" w:cs="SimSun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Выбор места в автобусе - 30 BYN (по желанию) </w:t>
            </w:r>
          </w:p>
          <w:p w14:paraId="2B777100">
            <w:pPr>
              <w:bidi w:val="0"/>
              <w:rPr>
                <w:rFonts w:hint="default"/>
                <w:sz w:val="2"/>
                <w:szCs w:val="2"/>
                <w:lang w:val="ru-RU"/>
              </w:rPr>
            </w:pPr>
          </w:p>
        </w:tc>
      </w:tr>
    </w:tbl>
    <w:p w14:paraId="1B062F99">
      <w:pPr>
        <w:bidi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Дополнительная информация</w:t>
      </w:r>
    </w:p>
    <w:p w14:paraId="0F1B5D94">
      <w:pPr>
        <w:pStyle w:val="14"/>
        <w:keepNext w:val="0"/>
        <w:keepLines w:val="0"/>
        <w:widowControl/>
        <w:suppressLineNumbers w:val="0"/>
        <w:rPr>
          <w:sz w:val="15"/>
          <w:szCs w:val="15"/>
        </w:rPr>
      </w:pPr>
      <w:bookmarkStart w:id="0" w:name="_GoBack"/>
      <w:r>
        <w:rPr>
          <w:sz w:val="15"/>
          <w:szCs w:val="15"/>
        </w:rPr>
        <w:t xml:space="preserve">Отель в Дербенте расположен в 2 минутах до моря. Отель </w:t>
      </w:r>
      <w:r>
        <w:rPr>
          <w:rStyle w:val="9"/>
          <w:sz w:val="15"/>
          <w:szCs w:val="15"/>
        </w:rPr>
        <w:t>с бассейном</w:t>
      </w:r>
      <w:r>
        <w:rPr>
          <w:sz w:val="15"/>
          <w:szCs w:val="15"/>
        </w:rPr>
        <w:t>, зона отдыха, беседки, детская площадка. Кафе, где можно дозаказать питание. Вечером можно провести время в приятной компании, есть караоке и зона для танцев.</w:t>
      </w:r>
    </w:p>
    <w:p w14:paraId="62E109AE">
      <w:pPr>
        <w:pStyle w:val="14"/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sz w:val="15"/>
          <w:szCs w:val="15"/>
        </w:rPr>
        <w:t>В случае изменения графика работы объектов посещения, экскурсии могут меняться местами. Изменение стоимости входных билетов в посещаемые объекты и стоимость дополнительного питания не заявленного в программе тура, находиться вне зоны ответственности Bus.by.</w:t>
      </w:r>
    </w:p>
    <w:p w14:paraId="1F87EFA6">
      <w:pPr>
        <w:pStyle w:val="14"/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sz w:val="15"/>
          <w:szCs w:val="15"/>
        </w:rPr>
        <w:t>Туристическая компания не несет ответственность за пробки и простои на границе.</w:t>
      </w:r>
    </w:p>
    <w:p w14:paraId="3FFF5279">
      <w:pPr>
        <w:pStyle w:val="14"/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sz w:val="15"/>
          <w:szCs w:val="15"/>
        </w:rPr>
        <w:t xml:space="preserve">Отель в Дербенте расположен в 2 минутах до моря. Отель </w:t>
      </w:r>
      <w:r>
        <w:rPr>
          <w:rStyle w:val="9"/>
          <w:sz w:val="15"/>
          <w:szCs w:val="15"/>
        </w:rPr>
        <w:t>с бассейном</w:t>
      </w:r>
      <w:r>
        <w:rPr>
          <w:sz w:val="15"/>
          <w:szCs w:val="15"/>
        </w:rPr>
        <w:t>, зона отдыха, беседки, детская площадка. Кафе, где можно дозаказать питание. Вечером можно провести время в приятной компании, есть караоке и зона для танцев.</w:t>
      </w:r>
    </w:p>
    <w:p w14:paraId="7C594BC3">
      <w:pPr>
        <w:pStyle w:val="14"/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rStyle w:val="9"/>
          <w:sz w:val="15"/>
          <w:szCs w:val="15"/>
        </w:rPr>
        <w:t>Дополнительно</w:t>
      </w:r>
    </w:p>
    <w:p w14:paraId="498CCDC2">
      <w:pPr>
        <w:pStyle w:val="14"/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sz w:val="15"/>
          <w:szCs w:val="15"/>
        </w:rPr>
        <w:t>С обменом валюты есть сложности на территории РФ, и поэтому лучше купите российские рубли в РБ</w:t>
      </w:r>
    </w:p>
    <w:p w14:paraId="024E7682">
      <w:pPr>
        <w:pStyle w:val="14"/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sz w:val="15"/>
          <w:szCs w:val="15"/>
        </w:rPr>
        <w:t>В Дагестане работают карты МИР, но не во всех местах, желательно с собой брать наличные российские рубли.</w:t>
      </w:r>
    </w:p>
    <w:p w14:paraId="37FD249D">
      <w:pPr>
        <w:pStyle w:val="14"/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sz w:val="15"/>
          <w:szCs w:val="15"/>
        </w:rPr>
        <w:t>Как одеваться в Дагестане?</w:t>
      </w:r>
    </w:p>
    <w:p w14:paraId="1EBC2533">
      <w:pPr>
        <w:pStyle w:val="14"/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sz w:val="15"/>
          <w:szCs w:val="15"/>
        </w:rPr>
        <w:t>Лучше придерживаться более скромной одежды</w:t>
      </w:r>
      <w:r>
        <w:rPr>
          <w:sz w:val="15"/>
          <w:szCs w:val="15"/>
        </w:rPr>
        <w:br w:type="textWrapping"/>
      </w:r>
      <w:r>
        <w:rPr>
          <w:sz w:val="15"/>
          <w:szCs w:val="15"/>
        </w:rPr>
        <w:t>Не следует надевать мини-юбки, открытую и обтягивающую одежду.</w:t>
      </w:r>
      <w:r>
        <w:rPr>
          <w:sz w:val="15"/>
          <w:szCs w:val="15"/>
        </w:rPr>
        <w:br w:type="textWrapping"/>
      </w:r>
      <w:r>
        <w:rPr>
          <w:sz w:val="15"/>
          <w:szCs w:val="15"/>
        </w:rPr>
        <w:t>Не следует надевать майки и шорты.</w:t>
      </w:r>
      <w:r>
        <w:rPr>
          <w:sz w:val="15"/>
          <w:szCs w:val="15"/>
        </w:rPr>
        <w:br w:type="textWrapping"/>
      </w:r>
      <w:r>
        <w:rPr>
          <w:sz w:val="15"/>
          <w:szCs w:val="15"/>
        </w:rPr>
        <w:t>Допустимы футболки и бриджи ниже колен.</w:t>
      </w:r>
      <w:r>
        <w:rPr>
          <w:sz w:val="15"/>
          <w:szCs w:val="15"/>
        </w:rPr>
        <w:br w:type="textWrapping"/>
      </w:r>
      <w:r>
        <w:rPr>
          <w:sz w:val="15"/>
          <w:szCs w:val="15"/>
        </w:rPr>
        <w:t>Платье с прикрытыми плечами и ниже колена!</w:t>
      </w:r>
    </w:p>
    <w:p w14:paraId="016AA0A4">
      <w:pPr>
        <w:pStyle w:val="14"/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sz w:val="15"/>
          <w:szCs w:val="15"/>
        </w:rPr>
        <w:t>*** Обращаем внимание, в связи с невозможностью разместить всю группу в одном отеле в горах, за не имением там больших отелей, группа может делиться на части. Путешествие в горах осуществляется на микроавтобусах.</w:t>
      </w:r>
    </w:p>
    <w:p w14:paraId="2ABE0AB0">
      <w:pPr>
        <w:pStyle w:val="14"/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sz w:val="15"/>
          <w:szCs w:val="15"/>
        </w:rPr>
        <w:t>*** Стоимость входных билетов и обедов устанавливается объектами посещения и кафе и может меняться.</w:t>
      </w:r>
    </w:p>
    <w:bookmarkEnd w:id="0"/>
    <w:p w14:paraId="7CF6C732">
      <w:pPr>
        <w:bidi w:val="0"/>
        <w:rPr>
          <w:rFonts w:hint="default"/>
          <w:sz w:val="8"/>
          <w:szCs w:val="8"/>
          <w:lang w:val="ru-RU"/>
        </w:rPr>
      </w:pPr>
    </w:p>
    <w:sectPr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1984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3983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0F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59C2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7BA"/>
    <w:rsid w:val="00BD3954"/>
    <w:rsid w:val="00BD4A47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094565A6"/>
    <w:rsid w:val="185C5A91"/>
    <w:rsid w:val="196E4F30"/>
    <w:rsid w:val="35EE79C4"/>
    <w:rsid w:val="471D4218"/>
    <w:rsid w:val="4A4515C6"/>
    <w:rsid w:val="4B7614E9"/>
    <w:rsid w:val="4CB01F98"/>
    <w:rsid w:val="50BC6151"/>
    <w:rsid w:val="6FEF176C"/>
    <w:rsid w:val="767A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99"/>
    <w:rPr>
      <w:rFonts w:cs="Times New Roman"/>
      <w:i/>
      <w:iCs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styleId="9">
    <w:name w:val="Strong"/>
    <w:basedOn w:val="5"/>
    <w:qFormat/>
    <w:locked/>
    <w:uiPriority w:val="0"/>
    <w:rPr>
      <w:rFonts w:hint="default" w:ascii="Times New Roman" w:hAnsi="Times New Roman" w:cs="Times New Roman"/>
      <w:b/>
      <w:bCs/>
    </w:rPr>
  </w:style>
  <w:style w:type="paragraph" w:styleId="10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caption"/>
    <w:basedOn w:val="1"/>
    <w:next w:val="1"/>
    <w:qFormat/>
    <w:locked/>
    <w:uiPriority w:val="0"/>
    <w:pPr>
      <w:ind w:right="-256"/>
      <w:jc w:val="center"/>
    </w:pPr>
    <w:rPr>
      <w:b/>
      <w:sz w:val="48"/>
      <w:szCs w:val="20"/>
    </w:rPr>
  </w:style>
  <w:style w:type="paragraph" w:styleId="1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3">
    <w:name w:val="Body Text"/>
    <w:basedOn w:val="1"/>
    <w:qFormat/>
    <w:uiPriority w:val="0"/>
    <w:pPr>
      <w:jc w:val="both"/>
    </w:pPr>
    <w:rPr>
      <w:rFonts w:ascii="Bookman Old Style" w:hAnsi="Bookman Old Style"/>
      <w:szCs w:val="20"/>
    </w:rPr>
  </w:style>
  <w:style w:type="paragraph" w:styleId="14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15">
    <w:name w:val="apple-converted-space"/>
    <w:basedOn w:val="5"/>
    <w:qFormat/>
    <w:uiPriority w:val="0"/>
    <w:rPr>
      <w:rFonts w:cs="Times New Roman"/>
    </w:rPr>
  </w:style>
  <w:style w:type="character" w:customStyle="1" w:styleId="16">
    <w:name w:val="Текст выноски Знак"/>
    <w:basedOn w:val="5"/>
    <w:link w:val="10"/>
    <w:semiHidden/>
    <w:qFormat/>
    <w:uiPriority w:val="99"/>
    <w:rPr>
      <w:rFonts w:ascii="Segoe UI" w:hAnsi="Segoe UI" w:cs="Segoe UI"/>
      <w:sz w:val="18"/>
      <w:szCs w:val="18"/>
    </w:rPr>
  </w:style>
  <w:style w:type="paragraph" w:styleId="17">
    <w:name w:val="No Spacing"/>
    <w:qFormat/>
    <w:uiPriority w:val="1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customStyle="1" w:styleId="18">
    <w:name w:val="Верхний колонтитул Знак1"/>
    <w:qFormat/>
    <w:uiPriority w:val="0"/>
    <w:rPr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786</Words>
  <Characters>4481</Characters>
  <Lines>37</Lines>
  <Paragraphs>10</Paragraphs>
  <TotalTime>194</TotalTime>
  <ScaleCrop>false</ScaleCrop>
  <LinksUpToDate>false</LinksUpToDate>
  <CharactersWithSpaces>5257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2023-04-03T09:15:00Z</dcterms:created>
  <dc:creator>Admin</dc:creator>
  <cp:lastModifiedBy>Антонина Трофимова</cp:lastModifiedBy>
  <cp:lastPrinted>2026-02-27T08:24:00Z</cp:lastPrinted>
  <dcterms:modified xsi:type="dcterms:W3CDTF">2026-03-03T10:55:45Z</dcterms:modified>
  <dc:title>Беларусь, Минск,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8A7FE20CF06C4F0F9132A67F1CACFF45_13</vt:lpwstr>
  </property>
</Properties>
</file>